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5B13" w14:textId="77777777" w:rsidR="00FE067E" w:rsidRPr="00377D1A" w:rsidRDefault="003C6034" w:rsidP="00CC1F3B">
      <w:pPr>
        <w:pStyle w:val="TitlePageOrigin"/>
        <w:rPr>
          <w:color w:val="auto"/>
        </w:rPr>
      </w:pPr>
      <w:r w:rsidRPr="00377D1A">
        <w:rPr>
          <w:caps w:val="0"/>
          <w:color w:val="auto"/>
        </w:rPr>
        <w:t>WEST VIRGINIA LEGISLATURE</w:t>
      </w:r>
    </w:p>
    <w:p w14:paraId="321ECB09" w14:textId="77777777" w:rsidR="00CD36CF" w:rsidRPr="00377D1A" w:rsidRDefault="00CD36CF" w:rsidP="00CC1F3B">
      <w:pPr>
        <w:pStyle w:val="TitlePageSession"/>
        <w:rPr>
          <w:color w:val="auto"/>
        </w:rPr>
      </w:pPr>
      <w:r w:rsidRPr="00377D1A">
        <w:rPr>
          <w:color w:val="auto"/>
        </w:rPr>
        <w:t>20</w:t>
      </w:r>
      <w:r w:rsidR="00EC5E63" w:rsidRPr="00377D1A">
        <w:rPr>
          <w:color w:val="auto"/>
        </w:rPr>
        <w:t>2</w:t>
      </w:r>
      <w:r w:rsidR="00400B5C" w:rsidRPr="00377D1A">
        <w:rPr>
          <w:color w:val="auto"/>
        </w:rPr>
        <w:t>2</w:t>
      </w:r>
      <w:r w:rsidRPr="00377D1A">
        <w:rPr>
          <w:color w:val="auto"/>
        </w:rPr>
        <w:t xml:space="preserve"> </w:t>
      </w:r>
      <w:r w:rsidR="003C6034" w:rsidRPr="00377D1A">
        <w:rPr>
          <w:caps w:val="0"/>
          <w:color w:val="auto"/>
        </w:rPr>
        <w:t>REGULAR SESSION</w:t>
      </w:r>
    </w:p>
    <w:p w14:paraId="625FD7A8" w14:textId="77777777" w:rsidR="00CD36CF" w:rsidRPr="00377D1A" w:rsidRDefault="007F5D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A67079CE1434828BC580C73AC313332"/>
          </w:placeholder>
          <w:text/>
        </w:sdtPr>
        <w:sdtEndPr/>
        <w:sdtContent>
          <w:r w:rsidR="00AE48A0" w:rsidRPr="00377D1A">
            <w:rPr>
              <w:color w:val="auto"/>
            </w:rPr>
            <w:t>Introduced</w:t>
          </w:r>
        </w:sdtContent>
      </w:sdt>
    </w:p>
    <w:p w14:paraId="11E13B80" w14:textId="2075DF49" w:rsidR="00CD36CF" w:rsidRPr="00377D1A" w:rsidRDefault="007F5D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D259EA72C834BA8A7072158CC92550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71E" w:rsidRPr="00377D1A">
            <w:rPr>
              <w:color w:val="auto"/>
            </w:rPr>
            <w:t>Senate</w:t>
          </w:r>
        </w:sdtContent>
      </w:sdt>
      <w:r w:rsidR="00303684" w:rsidRPr="00377D1A">
        <w:rPr>
          <w:color w:val="auto"/>
        </w:rPr>
        <w:t xml:space="preserve"> </w:t>
      </w:r>
      <w:r w:rsidR="00CD36CF" w:rsidRPr="00377D1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0B27EB01044F37A9FE445977BACD49"/>
          </w:placeholder>
          <w:text/>
        </w:sdtPr>
        <w:sdtEndPr/>
        <w:sdtContent>
          <w:r w:rsidR="00E13FF0">
            <w:rPr>
              <w:color w:val="auto"/>
            </w:rPr>
            <w:t>581</w:t>
          </w:r>
        </w:sdtContent>
      </w:sdt>
    </w:p>
    <w:p w14:paraId="08B44D75" w14:textId="6E88E2DC" w:rsidR="00CD36CF" w:rsidRPr="00377D1A" w:rsidRDefault="00CD36CF" w:rsidP="00CC1F3B">
      <w:pPr>
        <w:pStyle w:val="Sponsors"/>
        <w:rPr>
          <w:color w:val="auto"/>
        </w:rPr>
      </w:pPr>
      <w:r w:rsidRPr="00377D1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769EA643F1473BA71D01EA41249CF9"/>
          </w:placeholder>
          <w:text w:multiLine="1"/>
        </w:sdtPr>
        <w:sdtEndPr/>
        <w:sdtContent>
          <w:r w:rsidR="00BF671E" w:rsidRPr="00377D1A">
            <w:rPr>
              <w:color w:val="auto"/>
            </w:rPr>
            <w:t>Senator Maynard</w:t>
          </w:r>
        </w:sdtContent>
      </w:sdt>
    </w:p>
    <w:p w14:paraId="080C3E93" w14:textId="225CEAF6" w:rsidR="00E831B3" w:rsidRPr="00377D1A" w:rsidRDefault="00CD36CF" w:rsidP="00CC1F3B">
      <w:pPr>
        <w:pStyle w:val="References"/>
        <w:rPr>
          <w:color w:val="auto"/>
        </w:rPr>
      </w:pPr>
      <w:r w:rsidRPr="00377D1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B8103923CC944BCBF250D7CDAD5D2C3"/>
          </w:placeholder>
          <w:text w:multiLine="1"/>
        </w:sdtPr>
        <w:sdtEndPr/>
        <w:sdtContent>
          <w:r w:rsidR="00BF671E" w:rsidRPr="00377D1A">
            <w:rPr>
              <w:color w:val="auto"/>
            </w:rPr>
            <w:t>Introduced</w:t>
          </w:r>
          <w:r w:rsidR="00E13FF0">
            <w:rPr>
              <w:color w:val="auto"/>
            </w:rPr>
            <w:t xml:space="preserve"> February 07, 2022</w:t>
          </w:r>
          <w:r w:rsidR="00D92270" w:rsidRPr="00377D1A">
            <w:rPr>
              <w:color w:val="auto"/>
            </w:rPr>
            <w:t xml:space="preserve">; </w:t>
          </w:r>
          <w:r w:rsidR="007C6E35" w:rsidRPr="00377D1A">
            <w:rPr>
              <w:color w:val="auto"/>
            </w:rPr>
            <w:t>r</w:t>
          </w:r>
          <w:r w:rsidR="00D92270" w:rsidRPr="00377D1A">
            <w:rPr>
              <w:color w:val="auto"/>
            </w:rPr>
            <w:t>eferred</w:t>
          </w:r>
          <w:r w:rsidR="00D92270" w:rsidRPr="00377D1A">
            <w:rPr>
              <w:color w:val="auto"/>
            </w:rPr>
            <w:br/>
            <w:t>to the Committee on</w:t>
          </w:r>
          <w:r w:rsidR="007F5D03">
            <w:rPr>
              <w:color w:val="auto"/>
            </w:rPr>
            <w:t xml:space="preserve"> the Judiciary</w:t>
          </w:r>
        </w:sdtContent>
      </w:sdt>
      <w:r w:rsidRPr="00377D1A">
        <w:rPr>
          <w:color w:val="auto"/>
        </w:rPr>
        <w:t>]</w:t>
      </w:r>
    </w:p>
    <w:p w14:paraId="58C9424D" w14:textId="74714204" w:rsidR="00303684" w:rsidRPr="00377D1A" w:rsidRDefault="0000526A" w:rsidP="00CC1F3B">
      <w:pPr>
        <w:pStyle w:val="TitleSection"/>
        <w:rPr>
          <w:color w:val="auto"/>
        </w:rPr>
      </w:pPr>
      <w:r w:rsidRPr="00377D1A">
        <w:rPr>
          <w:color w:val="auto"/>
        </w:rPr>
        <w:lastRenderedPageBreak/>
        <w:t>A BILL</w:t>
      </w:r>
      <w:r w:rsidR="00BF671E" w:rsidRPr="00377D1A">
        <w:rPr>
          <w:color w:val="auto"/>
        </w:rPr>
        <w:t xml:space="preserve"> to amend the Code of West Virginia, 1931, as amended, by adding thereto a new article, designated §55-20-1</w:t>
      </w:r>
      <w:r w:rsidR="009931D4" w:rsidRPr="00377D1A">
        <w:rPr>
          <w:color w:val="auto"/>
        </w:rPr>
        <w:t xml:space="preserve"> and</w:t>
      </w:r>
      <w:r w:rsidR="00F15A87" w:rsidRPr="00377D1A">
        <w:rPr>
          <w:color w:val="auto"/>
        </w:rPr>
        <w:t xml:space="preserve"> §55-20-2,</w:t>
      </w:r>
      <w:r w:rsidR="00BF671E" w:rsidRPr="00377D1A">
        <w:rPr>
          <w:color w:val="auto"/>
        </w:rPr>
        <w:t xml:space="preserve"> all relating to immunity from civil liability for </w:t>
      </w:r>
      <w:r w:rsidR="00F15A87" w:rsidRPr="00377D1A">
        <w:rPr>
          <w:color w:val="auto"/>
          <w:lang w:val="en"/>
        </w:rPr>
        <w:t xml:space="preserve">owners, agents, employees, or contractors of </w:t>
      </w:r>
      <w:r w:rsidR="00AA4455" w:rsidRPr="00377D1A">
        <w:rPr>
          <w:color w:val="auto"/>
        </w:rPr>
        <w:t>sports</w:t>
      </w:r>
      <w:r w:rsidR="00C80ED9" w:rsidRPr="00377D1A">
        <w:rPr>
          <w:color w:val="auto"/>
        </w:rPr>
        <w:t xml:space="preserve"> or exposition</w:t>
      </w:r>
      <w:r w:rsidR="00AA4455" w:rsidRPr="00377D1A">
        <w:rPr>
          <w:color w:val="auto"/>
        </w:rPr>
        <w:t xml:space="preserve"> venues</w:t>
      </w:r>
      <w:r w:rsidR="00F15A87" w:rsidRPr="00377D1A">
        <w:rPr>
          <w:color w:val="auto"/>
        </w:rPr>
        <w:t xml:space="preserve">; providing definitions; and </w:t>
      </w:r>
      <w:r w:rsidR="00E13FF0">
        <w:rPr>
          <w:color w:val="auto"/>
        </w:rPr>
        <w:t xml:space="preserve">providing for </w:t>
      </w:r>
      <w:r w:rsidR="00F15A87" w:rsidRPr="00377D1A">
        <w:rPr>
          <w:color w:val="auto"/>
        </w:rPr>
        <w:t>exceptions to immunity.</w:t>
      </w:r>
    </w:p>
    <w:p w14:paraId="3C0166F4" w14:textId="77777777" w:rsidR="00303684" w:rsidRPr="00377D1A" w:rsidRDefault="00303684" w:rsidP="00CC1F3B">
      <w:pPr>
        <w:pStyle w:val="EnactingClause"/>
        <w:rPr>
          <w:color w:val="auto"/>
        </w:rPr>
      </w:pPr>
      <w:r w:rsidRPr="00377D1A">
        <w:rPr>
          <w:color w:val="auto"/>
        </w:rPr>
        <w:t>Be it enacted by the Legislature of West Virginia:</w:t>
      </w:r>
    </w:p>
    <w:p w14:paraId="1CD77676" w14:textId="77777777" w:rsidR="003C6034" w:rsidRPr="00377D1A" w:rsidRDefault="003C6034" w:rsidP="00CC1F3B">
      <w:pPr>
        <w:pStyle w:val="EnactingClause"/>
        <w:rPr>
          <w:color w:val="auto"/>
        </w:rPr>
        <w:sectPr w:rsidR="003C6034" w:rsidRPr="00377D1A" w:rsidSect="001678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E83BDA" w14:textId="43499A21" w:rsidR="008736AA" w:rsidRPr="00377D1A" w:rsidRDefault="00AA4455" w:rsidP="00D21A93">
      <w:pPr>
        <w:pStyle w:val="ArticleHeading"/>
        <w:rPr>
          <w:color w:val="auto"/>
          <w:u w:val="single"/>
        </w:rPr>
      </w:pPr>
      <w:r w:rsidRPr="00377D1A">
        <w:rPr>
          <w:color w:val="auto"/>
          <w:u w:val="single"/>
        </w:rPr>
        <w:t xml:space="preserve">ARTICLE 20. IMMUNITY FROM CIVIL LIABILITY FOR SPORTS </w:t>
      </w:r>
      <w:r w:rsidR="00E1729F" w:rsidRPr="00377D1A">
        <w:rPr>
          <w:color w:val="auto"/>
          <w:u w:val="single"/>
        </w:rPr>
        <w:t xml:space="preserve">or exposition </w:t>
      </w:r>
      <w:r w:rsidRPr="00377D1A">
        <w:rPr>
          <w:color w:val="auto"/>
          <w:u w:val="single"/>
        </w:rPr>
        <w:t>VENUES.</w:t>
      </w:r>
    </w:p>
    <w:p w14:paraId="384CC967" w14:textId="2E24C79B" w:rsidR="00C33014" w:rsidRPr="00377D1A" w:rsidRDefault="00AA4455" w:rsidP="00D21A93">
      <w:pPr>
        <w:pStyle w:val="SectionHeading"/>
        <w:rPr>
          <w:color w:val="auto"/>
          <w:u w:val="single"/>
        </w:rPr>
      </w:pPr>
      <w:r w:rsidRPr="00377D1A">
        <w:rPr>
          <w:color w:val="auto"/>
          <w:u w:val="single"/>
        </w:rPr>
        <w:t>§55-20-1. Definitions.</w:t>
      </w:r>
    </w:p>
    <w:p w14:paraId="540A6451" w14:textId="2BC94870" w:rsidR="00AA4455" w:rsidRPr="00377D1A" w:rsidRDefault="00AA4455" w:rsidP="00D21A93">
      <w:pPr>
        <w:pStyle w:val="SectionBody"/>
        <w:rPr>
          <w:color w:val="auto"/>
          <w:u w:val="single"/>
        </w:rPr>
      </w:pPr>
      <w:r w:rsidRPr="00377D1A">
        <w:rPr>
          <w:color w:val="auto"/>
          <w:u w:val="single"/>
        </w:rPr>
        <w:t>For purposes of this article:</w:t>
      </w:r>
    </w:p>
    <w:p w14:paraId="4DAE9AC2" w14:textId="27313E00" w:rsidR="00F2727A" w:rsidRPr="00377D1A" w:rsidRDefault="00F2727A" w:rsidP="00D21A93">
      <w:pPr>
        <w:pStyle w:val="SectionBody"/>
        <w:rPr>
          <w:color w:val="auto"/>
          <w:u w:val="single"/>
        </w:rPr>
      </w:pPr>
      <w:r w:rsidRPr="00377D1A">
        <w:rPr>
          <w:rFonts w:cs="Arial"/>
          <w:color w:val="auto"/>
          <w:u w:val="single"/>
          <w:lang w:val="en"/>
        </w:rPr>
        <w:t>“Injury” means injury or death to a spectator arising or resulting from attendance at a  sports venue competition</w:t>
      </w:r>
      <w:r w:rsidR="00E20158" w:rsidRPr="00377D1A">
        <w:rPr>
          <w:rFonts w:cs="Arial"/>
          <w:color w:val="auto"/>
          <w:u w:val="single"/>
          <w:lang w:val="en"/>
        </w:rPr>
        <w:t xml:space="preserve"> or exposition venue</w:t>
      </w:r>
      <w:r w:rsidR="000B3A7A" w:rsidRPr="00377D1A">
        <w:rPr>
          <w:rFonts w:cs="Arial"/>
          <w:color w:val="auto"/>
          <w:u w:val="single"/>
          <w:lang w:val="en"/>
        </w:rPr>
        <w:t>;</w:t>
      </w:r>
    </w:p>
    <w:p w14:paraId="63ECC402" w14:textId="4B59A032" w:rsidR="00AA4455" w:rsidRPr="00377D1A" w:rsidRDefault="00AA4455" w:rsidP="00D21A93">
      <w:pPr>
        <w:pStyle w:val="SectionBody"/>
        <w:rPr>
          <w:rFonts w:cs="Arial"/>
          <w:color w:val="auto"/>
          <w:u w:val="single"/>
          <w:lang w:val="en"/>
        </w:rPr>
      </w:pPr>
      <w:r w:rsidRPr="00377D1A">
        <w:rPr>
          <w:color w:val="auto"/>
          <w:u w:val="single"/>
        </w:rPr>
        <w:t>“</w:t>
      </w:r>
      <w:r w:rsidR="00E1729F" w:rsidRPr="00377D1A">
        <w:rPr>
          <w:color w:val="auto"/>
          <w:u w:val="single"/>
        </w:rPr>
        <w:t>S</w:t>
      </w:r>
      <w:r w:rsidRPr="00377D1A">
        <w:rPr>
          <w:color w:val="auto"/>
          <w:u w:val="single"/>
        </w:rPr>
        <w:t xml:space="preserve">ports </w:t>
      </w:r>
      <w:r w:rsidR="00E1729F" w:rsidRPr="00377D1A">
        <w:rPr>
          <w:color w:val="auto"/>
          <w:u w:val="single"/>
        </w:rPr>
        <w:t xml:space="preserve">or exposition </w:t>
      </w:r>
      <w:r w:rsidRPr="00377D1A">
        <w:rPr>
          <w:color w:val="auto"/>
          <w:u w:val="single"/>
        </w:rPr>
        <w:t xml:space="preserve">venue” means a venue where competitive sporting events occur involving motorized vehicles, </w:t>
      </w:r>
      <w:r w:rsidRPr="00377D1A">
        <w:rPr>
          <w:rFonts w:cs="Arial"/>
          <w:color w:val="auto"/>
          <w:u w:val="single"/>
          <w:lang w:val="en"/>
        </w:rPr>
        <w:t xml:space="preserve">whether for racing or non-racing </w:t>
      </w:r>
      <w:r w:rsidR="00E1729F" w:rsidRPr="00377D1A">
        <w:rPr>
          <w:rFonts w:cs="Arial"/>
          <w:color w:val="auto"/>
          <w:u w:val="single"/>
          <w:lang w:val="en"/>
        </w:rPr>
        <w:t xml:space="preserve">competition, or </w:t>
      </w:r>
      <w:r w:rsidR="00E20158" w:rsidRPr="00377D1A">
        <w:rPr>
          <w:rFonts w:cs="Arial"/>
          <w:color w:val="auto"/>
          <w:u w:val="single"/>
          <w:lang w:val="en"/>
        </w:rPr>
        <w:t xml:space="preserve">competitive </w:t>
      </w:r>
      <w:r w:rsidR="00E1729F" w:rsidRPr="00377D1A">
        <w:rPr>
          <w:rFonts w:cs="Arial"/>
          <w:color w:val="auto"/>
          <w:u w:val="single"/>
          <w:lang w:val="en"/>
        </w:rPr>
        <w:t>athletic events, a</w:t>
      </w:r>
      <w:r w:rsidR="00E20158" w:rsidRPr="00377D1A">
        <w:rPr>
          <w:rFonts w:cs="Arial"/>
          <w:color w:val="auto"/>
          <w:u w:val="single"/>
          <w:lang w:val="en"/>
        </w:rPr>
        <w:t>n</w:t>
      </w:r>
      <w:r w:rsidR="00E1729F" w:rsidRPr="00377D1A">
        <w:rPr>
          <w:rFonts w:cs="Arial"/>
          <w:color w:val="auto"/>
          <w:u w:val="single"/>
          <w:lang w:val="en"/>
        </w:rPr>
        <w:t xml:space="preserve">d includes, but is not limited to, large public exhibitions of art or trade goods, trade fairs, display shows, </w:t>
      </w:r>
      <w:r w:rsidR="00C80ED9" w:rsidRPr="00377D1A">
        <w:rPr>
          <w:rFonts w:cs="Arial"/>
          <w:color w:val="auto"/>
          <w:u w:val="single"/>
          <w:lang w:val="en"/>
        </w:rPr>
        <w:t>presentation,</w:t>
      </w:r>
      <w:r w:rsidR="00E1729F" w:rsidRPr="00377D1A">
        <w:rPr>
          <w:rFonts w:cs="Arial"/>
          <w:color w:val="auto"/>
          <w:u w:val="single"/>
          <w:lang w:val="en"/>
        </w:rPr>
        <w:t xml:space="preserve"> and demonstration exhibits, </w:t>
      </w:r>
      <w:r w:rsidR="002247AE" w:rsidRPr="00377D1A">
        <w:rPr>
          <w:rFonts w:cs="Arial"/>
          <w:color w:val="auto"/>
          <w:u w:val="single"/>
          <w:lang w:val="en"/>
        </w:rPr>
        <w:t>and includes its owners, agents, employees, or contractors</w:t>
      </w:r>
      <w:r w:rsidR="000B3A7A" w:rsidRPr="00377D1A">
        <w:rPr>
          <w:rFonts w:cs="Arial"/>
          <w:color w:val="auto"/>
          <w:u w:val="single"/>
          <w:lang w:val="en"/>
        </w:rPr>
        <w:t>;</w:t>
      </w:r>
    </w:p>
    <w:p w14:paraId="04C02EDD" w14:textId="621A4E3C" w:rsidR="001054A7" w:rsidRPr="00377D1A" w:rsidRDefault="001054A7" w:rsidP="00D21A93">
      <w:pPr>
        <w:pStyle w:val="SectionBody"/>
        <w:rPr>
          <w:rFonts w:cs="Arial"/>
          <w:color w:val="auto"/>
          <w:u w:val="single"/>
          <w:lang w:val="en"/>
        </w:rPr>
      </w:pPr>
      <w:r w:rsidRPr="00377D1A">
        <w:rPr>
          <w:rFonts w:cs="Arial"/>
          <w:color w:val="auto"/>
          <w:u w:val="single"/>
          <w:lang w:val="en"/>
        </w:rPr>
        <w:t xml:space="preserve">“Participant” means a person who is participating </w:t>
      </w:r>
      <w:r w:rsidR="00E20158" w:rsidRPr="00377D1A">
        <w:rPr>
          <w:rFonts w:cs="Arial"/>
          <w:color w:val="auto"/>
          <w:u w:val="single"/>
          <w:lang w:val="en"/>
        </w:rPr>
        <w:t xml:space="preserve">in any capacity </w:t>
      </w:r>
      <w:r w:rsidRPr="00377D1A">
        <w:rPr>
          <w:rFonts w:cs="Arial"/>
          <w:color w:val="auto"/>
          <w:u w:val="single"/>
          <w:lang w:val="en"/>
        </w:rPr>
        <w:t xml:space="preserve">at </w:t>
      </w:r>
      <w:r w:rsidR="00E20158" w:rsidRPr="00377D1A">
        <w:rPr>
          <w:rFonts w:cs="Arial"/>
          <w:color w:val="auto"/>
          <w:u w:val="single"/>
          <w:lang w:val="en"/>
        </w:rPr>
        <w:t xml:space="preserve">a competitive </w:t>
      </w:r>
      <w:r w:rsidRPr="00377D1A">
        <w:rPr>
          <w:rFonts w:cs="Arial"/>
          <w:color w:val="auto"/>
          <w:u w:val="single"/>
          <w:lang w:val="en"/>
        </w:rPr>
        <w:t xml:space="preserve">sports </w:t>
      </w:r>
      <w:r w:rsidR="00E1729F" w:rsidRPr="00377D1A">
        <w:rPr>
          <w:rFonts w:cs="Arial"/>
          <w:color w:val="auto"/>
          <w:u w:val="single"/>
          <w:lang w:val="en"/>
        </w:rPr>
        <w:t>event</w:t>
      </w:r>
      <w:r w:rsidR="00E20158" w:rsidRPr="00377D1A">
        <w:rPr>
          <w:rFonts w:cs="Arial"/>
          <w:color w:val="auto"/>
          <w:u w:val="single"/>
          <w:lang w:val="en"/>
        </w:rPr>
        <w:t xml:space="preserve"> or exposition</w:t>
      </w:r>
      <w:r w:rsidR="00E1729F" w:rsidRPr="00377D1A">
        <w:rPr>
          <w:rFonts w:cs="Arial"/>
          <w:color w:val="auto"/>
          <w:u w:val="single"/>
          <w:lang w:val="en"/>
        </w:rPr>
        <w:t xml:space="preserve"> event or </w:t>
      </w:r>
      <w:r w:rsidRPr="00377D1A">
        <w:rPr>
          <w:rFonts w:cs="Arial"/>
          <w:color w:val="auto"/>
          <w:u w:val="single"/>
          <w:lang w:val="en"/>
        </w:rPr>
        <w:t>venue</w:t>
      </w:r>
      <w:r w:rsidR="000B3A7A" w:rsidRPr="00377D1A">
        <w:rPr>
          <w:rFonts w:cs="Arial"/>
          <w:color w:val="auto"/>
          <w:u w:val="single"/>
          <w:lang w:val="en"/>
        </w:rPr>
        <w:t>;</w:t>
      </w:r>
    </w:p>
    <w:p w14:paraId="1447B09D" w14:textId="0BD5890A" w:rsidR="00F2727A" w:rsidRPr="00377D1A" w:rsidRDefault="00F2727A" w:rsidP="00D21A93">
      <w:pPr>
        <w:pStyle w:val="SectionBody"/>
        <w:rPr>
          <w:rFonts w:cs="Arial"/>
          <w:color w:val="auto"/>
          <w:u w:val="single"/>
          <w:lang w:val="en"/>
        </w:rPr>
      </w:pPr>
      <w:r w:rsidRPr="00377D1A">
        <w:rPr>
          <w:rFonts w:cs="Arial"/>
          <w:color w:val="auto"/>
          <w:u w:val="single"/>
          <w:lang w:val="en"/>
        </w:rPr>
        <w:t xml:space="preserve">“Spectator” means a person who is present at a sports </w:t>
      </w:r>
      <w:r w:rsidR="00E20158" w:rsidRPr="00377D1A">
        <w:rPr>
          <w:rFonts w:cs="Arial"/>
          <w:color w:val="auto"/>
          <w:u w:val="single"/>
          <w:lang w:val="en"/>
        </w:rPr>
        <w:t xml:space="preserve">or exposition </w:t>
      </w:r>
      <w:r w:rsidRPr="00377D1A">
        <w:rPr>
          <w:rFonts w:cs="Arial"/>
          <w:color w:val="auto"/>
          <w:u w:val="single"/>
          <w:lang w:val="en"/>
        </w:rPr>
        <w:t>venue.</w:t>
      </w:r>
    </w:p>
    <w:p w14:paraId="2DD90F43" w14:textId="27885BC6" w:rsidR="00167893" w:rsidRPr="00377D1A" w:rsidRDefault="0026082D" w:rsidP="00D21A93">
      <w:pPr>
        <w:pStyle w:val="SectionHeading"/>
        <w:rPr>
          <w:color w:val="auto"/>
          <w:u w:val="single"/>
          <w:lang w:val="en"/>
        </w:rPr>
        <w:sectPr w:rsidR="00167893" w:rsidRPr="00377D1A" w:rsidSect="001678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77D1A">
        <w:rPr>
          <w:color w:val="auto"/>
          <w:u w:val="single"/>
          <w:lang w:val="en"/>
        </w:rPr>
        <w:t>§55-20-2.  Immunity from civil liability for owners or operators of sports</w:t>
      </w:r>
      <w:r w:rsidR="00E20158" w:rsidRPr="00377D1A">
        <w:rPr>
          <w:color w:val="auto"/>
          <w:u w:val="single"/>
          <w:lang w:val="en"/>
        </w:rPr>
        <w:t xml:space="preserve"> or exposition</w:t>
      </w:r>
      <w:r w:rsidRPr="00377D1A">
        <w:rPr>
          <w:color w:val="auto"/>
          <w:u w:val="single"/>
          <w:lang w:val="en"/>
        </w:rPr>
        <w:t xml:space="preserve"> venues</w:t>
      </w:r>
      <w:r w:rsidR="001649AD" w:rsidRPr="00377D1A">
        <w:rPr>
          <w:color w:val="auto"/>
          <w:u w:val="single"/>
          <w:lang w:val="en"/>
        </w:rPr>
        <w:t>; exception</w:t>
      </w:r>
      <w:r w:rsidRPr="00377D1A">
        <w:rPr>
          <w:color w:val="auto"/>
          <w:u w:val="single"/>
          <w:lang w:val="en"/>
        </w:rPr>
        <w:t>.</w:t>
      </w:r>
    </w:p>
    <w:p w14:paraId="48949D83" w14:textId="648F76F1" w:rsidR="009479D3" w:rsidRPr="00377D1A" w:rsidRDefault="009479D3" w:rsidP="001649AD">
      <w:pPr>
        <w:pStyle w:val="SectionBody"/>
        <w:rPr>
          <w:color w:val="auto"/>
          <w:u w:val="single"/>
        </w:rPr>
      </w:pPr>
      <w:r w:rsidRPr="00377D1A">
        <w:rPr>
          <w:color w:val="auto"/>
          <w:u w:val="single"/>
        </w:rPr>
        <w:t xml:space="preserve">If the </w:t>
      </w:r>
      <w:r w:rsidRPr="00377D1A">
        <w:rPr>
          <w:color w:val="auto"/>
          <w:u w:val="single"/>
          <w:lang w:val="en"/>
        </w:rPr>
        <w:t xml:space="preserve">owners, agents, employees, or contractors of a </w:t>
      </w:r>
      <w:r w:rsidR="00E20158" w:rsidRPr="00377D1A">
        <w:rPr>
          <w:color w:val="auto"/>
          <w:u w:val="single"/>
          <w:lang w:val="en"/>
        </w:rPr>
        <w:t>s</w:t>
      </w:r>
      <w:r w:rsidR="00E20158" w:rsidRPr="00377D1A">
        <w:rPr>
          <w:color w:val="auto"/>
          <w:u w:val="single"/>
        </w:rPr>
        <w:t>ports or exposition venue</w:t>
      </w:r>
      <w:r w:rsidR="00E20158" w:rsidRPr="00377D1A">
        <w:rPr>
          <w:color w:val="auto"/>
          <w:u w:val="single"/>
          <w:lang w:val="en"/>
        </w:rPr>
        <w:t xml:space="preserve"> </w:t>
      </w:r>
      <w:r w:rsidRPr="00377D1A">
        <w:rPr>
          <w:color w:val="auto"/>
          <w:u w:val="single"/>
          <w:lang w:val="en"/>
        </w:rPr>
        <w:t xml:space="preserve">inform the spectators and participants </w:t>
      </w:r>
      <w:r w:rsidRPr="00377D1A">
        <w:rPr>
          <w:color w:val="auto"/>
          <w:u w:val="single"/>
        </w:rPr>
        <w:t xml:space="preserve">of the dangers of attending or competing in a motorsports </w:t>
      </w:r>
      <w:r w:rsidR="00464815" w:rsidRPr="00377D1A">
        <w:rPr>
          <w:color w:val="auto"/>
          <w:u w:val="single"/>
        </w:rPr>
        <w:t>event, or of the potential dangers or injury</w:t>
      </w:r>
      <w:r w:rsidRPr="00377D1A">
        <w:rPr>
          <w:color w:val="auto"/>
          <w:u w:val="single"/>
        </w:rPr>
        <w:t xml:space="preserve"> at </w:t>
      </w:r>
      <w:r w:rsidR="00464815" w:rsidRPr="00377D1A">
        <w:rPr>
          <w:color w:val="auto"/>
          <w:u w:val="single"/>
        </w:rPr>
        <w:t xml:space="preserve">an exposition </w:t>
      </w:r>
      <w:r w:rsidRPr="00377D1A">
        <w:rPr>
          <w:color w:val="auto"/>
          <w:u w:val="single"/>
        </w:rPr>
        <w:t>venue in West Virginia, and a release of liability is executed by a spectator or participant</w:t>
      </w:r>
      <w:r w:rsidR="00601267" w:rsidRPr="00377D1A">
        <w:rPr>
          <w:color w:val="auto"/>
          <w:u w:val="single"/>
        </w:rPr>
        <w:t xml:space="preserve"> prior to the beginning of the event</w:t>
      </w:r>
      <w:r w:rsidRPr="00377D1A">
        <w:rPr>
          <w:color w:val="auto"/>
          <w:u w:val="single"/>
        </w:rPr>
        <w:t xml:space="preserve">, then an </w:t>
      </w:r>
      <w:r w:rsidRPr="00377D1A">
        <w:rPr>
          <w:rFonts w:cs="Arial"/>
          <w:color w:val="auto"/>
          <w:u w:val="single"/>
          <w:lang w:val="en"/>
        </w:rPr>
        <w:t xml:space="preserve">owner, </w:t>
      </w:r>
      <w:r w:rsidRPr="00377D1A">
        <w:rPr>
          <w:rFonts w:cs="Arial"/>
          <w:color w:val="auto"/>
          <w:u w:val="single"/>
          <w:lang w:val="en"/>
        </w:rPr>
        <w:lastRenderedPageBreak/>
        <w:t>agent</w:t>
      </w:r>
      <w:r w:rsidR="00601267" w:rsidRPr="00377D1A">
        <w:rPr>
          <w:rFonts w:cs="Arial"/>
          <w:color w:val="auto"/>
          <w:u w:val="single"/>
          <w:lang w:val="en"/>
        </w:rPr>
        <w:t>,</w:t>
      </w:r>
      <w:r w:rsidRPr="00377D1A">
        <w:rPr>
          <w:rFonts w:cs="Arial"/>
          <w:color w:val="auto"/>
          <w:u w:val="single"/>
          <w:lang w:val="en"/>
        </w:rPr>
        <w:t xml:space="preserve"> employee, or contractor </w:t>
      </w:r>
      <w:r w:rsidR="00601267" w:rsidRPr="00377D1A">
        <w:rPr>
          <w:color w:val="auto"/>
          <w:u w:val="single"/>
          <w:lang w:val="en"/>
        </w:rPr>
        <w:t xml:space="preserve">of a </w:t>
      </w:r>
      <w:r w:rsidR="00464815" w:rsidRPr="00377D1A">
        <w:rPr>
          <w:color w:val="auto"/>
          <w:u w:val="single"/>
          <w:lang w:val="en"/>
        </w:rPr>
        <w:t>s</w:t>
      </w:r>
      <w:r w:rsidR="00464815" w:rsidRPr="00377D1A">
        <w:rPr>
          <w:color w:val="auto"/>
          <w:u w:val="single"/>
        </w:rPr>
        <w:t>ports or exposition venue</w:t>
      </w:r>
      <w:r w:rsidR="00464815" w:rsidRPr="00377D1A">
        <w:rPr>
          <w:color w:val="auto"/>
          <w:u w:val="single"/>
          <w:lang w:val="en"/>
        </w:rPr>
        <w:t xml:space="preserve"> </w:t>
      </w:r>
      <w:r w:rsidRPr="00377D1A">
        <w:rPr>
          <w:rFonts w:cs="Arial"/>
          <w:color w:val="auto"/>
          <w:u w:val="single"/>
          <w:lang w:val="en"/>
        </w:rPr>
        <w:t xml:space="preserve">may not be personally liable for </w:t>
      </w:r>
      <w:r w:rsidR="00BF203D" w:rsidRPr="00377D1A">
        <w:rPr>
          <w:rFonts w:cs="Arial"/>
          <w:color w:val="auto"/>
          <w:u w:val="single"/>
          <w:lang w:val="en"/>
        </w:rPr>
        <w:t>any</w:t>
      </w:r>
      <w:r w:rsidRPr="00377D1A">
        <w:rPr>
          <w:rFonts w:cs="Arial"/>
          <w:color w:val="auto"/>
          <w:u w:val="single"/>
          <w:lang w:val="en"/>
        </w:rPr>
        <w:t xml:space="preserve"> injuries received </w:t>
      </w:r>
      <w:r w:rsidR="00601267" w:rsidRPr="00377D1A">
        <w:rPr>
          <w:rFonts w:cs="Arial"/>
          <w:color w:val="auto"/>
          <w:u w:val="single"/>
          <w:lang w:val="en"/>
        </w:rPr>
        <w:t xml:space="preserve">by spectators or participants </w:t>
      </w:r>
      <w:r w:rsidRPr="00377D1A">
        <w:rPr>
          <w:rFonts w:cs="Arial"/>
          <w:color w:val="auto"/>
          <w:u w:val="single"/>
          <w:lang w:val="en"/>
        </w:rPr>
        <w:t xml:space="preserve">at a sports </w:t>
      </w:r>
      <w:r w:rsidR="00330F2A" w:rsidRPr="00377D1A">
        <w:rPr>
          <w:color w:val="auto"/>
          <w:u w:val="single"/>
        </w:rPr>
        <w:t>or exposition</w:t>
      </w:r>
      <w:r w:rsidR="00330F2A" w:rsidRPr="00377D1A">
        <w:rPr>
          <w:rFonts w:cs="Arial"/>
          <w:color w:val="auto"/>
          <w:u w:val="single"/>
          <w:lang w:val="en"/>
        </w:rPr>
        <w:t xml:space="preserve"> </w:t>
      </w:r>
      <w:r w:rsidRPr="00377D1A">
        <w:rPr>
          <w:rFonts w:cs="Arial"/>
          <w:color w:val="auto"/>
          <w:u w:val="single"/>
          <w:lang w:val="en"/>
        </w:rPr>
        <w:t xml:space="preserve">venue: </w:t>
      </w:r>
      <w:r w:rsidRPr="00377D1A">
        <w:rPr>
          <w:rFonts w:cs="Arial"/>
          <w:i/>
          <w:iCs/>
          <w:color w:val="auto"/>
          <w:u w:val="single"/>
          <w:lang w:val="en"/>
        </w:rPr>
        <w:t>Provided</w:t>
      </w:r>
      <w:r w:rsidRPr="00377D1A">
        <w:rPr>
          <w:rFonts w:cs="Arial"/>
          <w:color w:val="auto"/>
          <w:u w:val="single"/>
          <w:lang w:val="en"/>
        </w:rPr>
        <w:t xml:space="preserve">, That if a </w:t>
      </w:r>
      <w:r w:rsidR="00464815" w:rsidRPr="00377D1A">
        <w:rPr>
          <w:rFonts w:cs="Arial"/>
          <w:color w:val="auto"/>
          <w:u w:val="single"/>
          <w:lang w:val="en"/>
        </w:rPr>
        <w:t>s</w:t>
      </w:r>
      <w:r w:rsidR="00464815" w:rsidRPr="00377D1A">
        <w:rPr>
          <w:color w:val="auto"/>
          <w:u w:val="single"/>
        </w:rPr>
        <w:t>ports or exposition venue</w:t>
      </w:r>
      <w:r w:rsidR="00464815" w:rsidRPr="00377D1A">
        <w:rPr>
          <w:rFonts w:cs="Arial"/>
          <w:color w:val="auto"/>
          <w:u w:val="single"/>
          <w:lang w:val="en"/>
        </w:rPr>
        <w:t xml:space="preserve"> </w:t>
      </w:r>
      <w:r w:rsidRPr="00377D1A">
        <w:rPr>
          <w:rFonts w:cs="Arial"/>
          <w:color w:val="auto"/>
          <w:u w:val="single"/>
          <w:lang w:val="en"/>
        </w:rPr>
        <w:t xml:space="preserve">is covered by liability insurance for a specific competition at the sports </w:t>
      </w:r>
      <w:r w:rsidR="00330F2A" w:rsidRPr="00377D1A">
        <w:rPr>
          <w:color w:val="auto"/>
          <w:u w:val="single"/>
        </w:rPr>
        <w:t>or exposition</w:t>
      </w:r>
      <w:r w:rsidR="00330F2A" w:rsidRPr="00377D1A">
        <w:rPr>
          <w:rFonts w:cs="Arial"/>
          <w:color w:val="auto"/>
          <w:u w:val="single"/>
          <w:lang w:val="en"/>
        </w:rPr>
        <w:t xml:space="preserve"> </w:t>
      </w:r>
      <w:r w:rsidRPr="00377D1A">
        <w:rPr>
          <w:rFonts w:cs="Arial"/>
          <w:color w:val="auto"/>
          <w:u w:val="single"/>
          <w:lang w:val="en"/>
        </w:rPr>
        <w:t>venue</w:t>
      </w:r>
      <w:r w:rsidR="00464815" w:rsidRPr="00377D1A">
        <w:rPr>
          <w:rFonts w:cs="Arial"/>
          <w:color w:val="auto"/>
          <w:u w:val="single"/>
          <w:lang w:val="en"/>
        </w:rPr>
        <w:t xml:space="preserve"> or specific exposition venue event</w:t>
      </w:r>
      <w:r w:rsidRPr="00377D1A">
        <w:rPr>
          <w:rFonts w:cs="Arial"/>
          <w:color w:val="auto"/>
          <w:u w:val="single"/>
          <w:lang w:val="en"/>
        </w:rPr>
        <w:t>, then liability for injury or death may only be</w:t>
      </w:r>
      <w:r w:rsidRPr="00377D1A">
        <w:rPr>
          <w:color w:val="auto"/>
          <w:u w:val="single"/>
        </w:rPr>
        <w:t xml:space="preserve"> up to the limits of insurance coverage</w:t>
      </w:r>
      <w:r w:rsidR="00601267" w:rsidRPr="00377D1A">
        <w:rPr>
          <w:color w:val="auto"/>
          <w:u w:val="single"/>
        </w:rPr>
        <w:t>:</w:t>
      </w:r>
      <w:r w:rsidR="00601267" w:rsidRPr="00377D1A">
        <w:rPr>
          <w:i/>
          <w:iCs/>
          <w:color w:val="auto"/>
          <w:u w:val="single"/>
        </w:rPr>
        <w:t xml:space="preserve"> Provided, however</w:t>
      </w:r>
      <w:r w:rsidR="00601267" w:rsidRPr="00377D1A">
        <w:rPr>
          <w:color w:val="auto"/>
          <w:u w:val="single"/>
        </w:rPr>
        <w:t xml:space="preserve">, That if </w:t>
      </w:r>
      <w:r w:rsidR="00BF203D" w:rsidRPr="00377D1A">
        <w:rPr>
          <w:color w:val="auto"/>
          <w:u w:val="single"/>
        </w:rPr>
        <w:t xml:space="preserve">gross </w:t>
      </w:r>
      <w:r w:rsidR="00601267" w:rsidRPr="00377D1A">
        <w:rPr>
          <w:color w:val="auto"/>
          <w:u w:val="single"/>
        </w:rPr>
        <w:t xml:space="preserve">negligence may be established against the </w:t>
      </w:r>
      <w:r w:rsidR="00601267" w:rsidRPr="00377D1A">
        <w:rPr>
          <w:color w:val="auto"/>
          <w:u w:val="single"/>
          <w:lang w:val="en"/>
        </w:rPr>
        <w:t xml:space="preserve">owners, agents, employees, or contractors of a sports </w:t>
      </w:r>
      <w:r w:rsidR="00464815" w:rsidRPr="00377D1A">
        <w:rPr>
          <w:color w:val="auto"/>
          <w:u w:val="single"/>
          <w:lang w:val="en"/>
        </w:rPr>
        <w:t xml:space="preserve">or exposition </w:t>
      </w:r>
      <w:r w:rsidR="00601267" w:rsidRPr="00377D1A">
        <w:rPr>
          <w:color w:val="auto"/>
          <w:u w:val="single"/>
          <w:lang w:val="en"/>
        </w:rPr>
        <w:t xml:space="preserve">venue, </w:t>
      </w:r>
      <w:r w:rsidR="00BF203D" w:rsidRPr="00377D1A">
        <w:rPr>
          <w:color w:val="auto"/>
          <w:u w:val="single"/>
          <w:lang w:val="en"/>
        </w:rPr>
        <w:t xml:space="preserve">then the injured person may </w:t>
      </w:r>
      <w:r w:rsidR="00F15A87" w:rsidRPr="00377D1A">
        <w:rPr>
          <w:color w:val="auto"/>
          <w:u w:val="single"/>
          <w:lang w:val="en"/>
        </w:rPr>
        <w:t>prosecute</w:t>
      </w:r>
      <w:r w:rsidR="00BF203D" w:rsidRPr="00377D1A">
        <w:rPr>
          <w:color w:val="auto"/>
          <w:u w:val="single"/>
          <w:lang w:val="en"/>
        </w:rPr>
        <w:t xml:space="preserve"> a cause of action against the negligent party.</w:t>
      </w:r>
    </w:p>
    <w:p w14:paraId="238C5118" w14:textId="2F8286F0" w:rsidR="0026082D" w:rsidRPr="00377D1A" w:rsidRDefault="0026082D" w:rsidP="00D21A93">
      <w:pPr>
        <w:pStyle w:val="SectionBody"/>
        <w:rPr>
          <w:color w:val="auto"/>
          <w:u w:val="single"/>
          <w:lang w:val="en"/>
        </w:rPr>
      </w:pPr>
      <w:r w:rsidRPr="00377D1A">
        <w:rPr>
          <w:color w:val="auto"/>
          <w:u w:val="single"/>
        </w:rPr>
        <w:t xml:space="preserve">The provisions of this article apply to the acts and omissions of all </w:t>
      </w:r>
      <w:r w:rsidR="00611B23" w:rsidRPr="00377D1A">
        <w:rPr>
          <w:color w:val="auto"/>
          <w:u w:val="single"/>
        </w:rPr>
        <w:t xml:space="preserve">owners, </w:t>
      </w:r>
      <w:r w:rsidRPr="00377D1A">
        <w:rPr>
          <w:color w:val="auto"/>
          <w:u w:val="single"/>
        </w:rPr>
        <w:t xml:space="preserve">full-time, part-time, employees, </w:t>
      </w:r>
      <w:r w:rsidR="002247AE" w:rsidRPr="00377D1A">
        <w:rPr>
          <w:color w:val="auto"/>
          <w:u w:val="single"/>
        </w:rPr>
        <w:t>agents,</w:t>
      </w:r>
      <w:r w:rsidRPr="00377D1A">
        <w:rPr>
          <w:color w:val="auto"/>
          <w:u w:val="single"/>
        </w:rPr>
        <w:t xml:space="preserve"> and contractors of a </w:t>
      </w:r>
      <w:r w:rsidR="002247AE" w:rsidRPr="00377D1A">
        <w:rPr>
          <w:color w:val="auto"/>
          <w:u w:val="single"/>
        </w:rPr>
        <w:t xml:space="preserve">sports </w:t>
      </w:r>
      <w:r w:rsidR="00464815" w:rsidRPr="00377D1A">
        <w:rPr>
          <w:color w:val="auto"/>
          <w:u w:val="single"/>
        </w:rPr>
        <w:t xml:space="preserve">or exposition </w:t>
      </w:r>
      <w:r w:rsidR="002247AE" w:rsidRPr="00377D1A">
        <w:rPr>
          <w:color w:val="auto"/>
          <w:u w:val="single"/>
        </w:rPr>
        <w:t>venue</w:t>
      </w:r>
      <w:r w:rsidRPr="00377D1A">
        <w:rPr>
          <w:color w:val="auto"/>
          <w:u w:val="single"/>
        </w:rPr>
        <w:t>.</w:t>
      </w:r>
    </w:p>
    <w:p w14:paraId="4F5D235D" w14:textId="77777777" w:rsidR="0026082D" w:rsidRPr="00377D1A" w:rsidRDefault="0026082D" w:rsidP="00CC1F3B">
      <w:pPr>
        <w:pStyle w:val="Note"/>
        <w:rPr>
          <w:rFonts w:cs="Arial"/>
          <w:color w:val="auto"/>
          <w:sz w:val="22"/>
          <w:lang w:val="en"/>
        </w:rPr>
      </w:pPr>
    </w:p>
    <w:p w14:paraId="2289D69C" w14:textId="77777777" w:rsidR="00AA4455" w:rsidRPr="00377D1A" w:rsidRDefault="00AA4455" w:rsidP="00CC1F3B">
      <w:pPr>
        <w:pStyle w:val="Note"/>
        <w:rPr>
          <w:color w:val="auto"/>
        </w:rPr>
      </w:pPr>
    </w:p>
    <w:p w14:paraId="74D73886" w14:textId="21AE4828" w:rsidR="006865E9" w:rsidRPr="00377D1A" w:rsidRDefault="00CF1DCA" w:rsidP="00CC1F3B">
      <w:pPr>
        <w:pStyle w:val="Note"/>
        <w:rPr>
          <w:color w:val="auto"/>
        </w:rPr>
      </w:pPr>
      <w:r w:rsidRPr="00377D1A">
        <w:rPr>
          <w:color w:val="auto"/>
        </w:rPr>
        <w:t>NOTE: The</w:t>
      </w:r>
      <w:r w:rsidR="006865E9" w:rsidRPr="00377D1A">
        <w:rPr>
          <w:color w:val="auto"/>
        </w:rPr>
        <w:t xml:space="preserve"> purpose of this bill is to </w:t>
      </w:r>
      <w:r w:rsidR="00F15A87" w:rsidRPr="00377D1A">
        <w:rPr>
          <w:color w:val="auto"/>
        </w:rPr>
        <w:t xml:space="preserve">provide immunity from civil liability for </w:t>
      </w:r>
      <w:r w:rsidR="00F15A87" w:rsidRPr="00377D1A">
        <w:rPr>
          <w:color w:val="auto"/>
          <w:lang w:val="en"/>
        </w:rPr>
        <w:t>owners, agents, employees, or contractors of a</w:t>
      </w:r>
      <w:r w:rsidR="00464815" w:rsidRPr="00377D1A">
        <w:rPr>
          <w:color w:val="auto"/>
          <w:lang w:val="en"/>
        </w:rPr>
        <w:t xml:space="preserve"> </w:t>
      </w:r>
      <w:r w:rsidR="00F15A87" w:rsidRPr="00377D1A">
        <w:rPr>
          <w:color w:val="auto"/>
        </w:rPr>
        <w:t xml:space="preserve">sports </w:t>
      </w:r>
      <w:r w:rsidR="00464815" w:rsidRPr="00377D1A">
        <w:rPr>
          <w:color w:val="auto"/>
        </w:rPr>
        <w:t xml:space="preserve">of expositions </w:t>
      </w:r>
      <w:r w:rsidR="00F15A87" w:rsidRPr="00377D1A">
        <w:rPr>
          <w:color w:val="auto"/>
        </w:rPr>
        <w:t>venues.</w:t>
      </w:r>
    </w:p>
    <w:p w14:paraId="7FA07126" w14:textId="4AB6ECCF" w:rsidR="006865E9" w:rsidRPr="00377D1A" w:rsidRDefault="00AE48A0" w:rsidP="00CC1F3B">
      <w:pPr>
        <w:pStyle w:val="Note"/>
        <w:rPr>
          <w:color w:val="auto"/>
        </w:rPr>
      </w:pPr>
      <w:r w:rsidRPr="00377D1A">
        <w:rPr>
          <w:color w:val="auto"/>
        </w:rPr>
        <w:t>Strike-throughs indicate language that would be stricken from a heading or the present law</w:t>
      </w:r>
      <w:r w:rsidR="007C6E35" w:rsidRPr="00377D1A">
        <w:rPr>
          <w:color w:val="auto"/>
        </w:rPr>
        <w:t>,</w:t>
      </w:r>
      <w:r w:rsidRPr="00377D1A">
        <w:rPr>
          <w:color w:val="auto"/>
        </w:rPr>
        <w:t xml:space="preserve"> and underscoring indicates new language that would be added.</w:t>
      </w:r>
    </w:p>
    <w:sectPr w:rsidR="006865E9" w:rsidRPr="00377D1A" w:rsidSect="001678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25CF" w14:textId="77777777" w:rsidR="004F2765" w:rsidRPr="00B844FE" w:rsidRDefault="004F2765" w:rsidP="00B844FE">
      <w:r>
        <w:separator/>
      </w:r>
    </w:p>
  </w:endnote>
  <w:endnote w:type="continuationSeparator" w:id="0">
    <w:p w14:paraId="2B9A487A" w14:textId="77777777" w:rsidR="004F2765" w:rsidRPr="00B844FE" w:rsidRDefault="004F276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672A92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D125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EB54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F9A5" w14:textId="77777777" w:rsidR="004F2765" w:rsidRPr="00B844FE" w:rsidRDefault="004F2765" w:rsidP="00B844FE">
      <w:r>
        <w:separator/>
      </w:r>
    </w:p>
  </w:footnote>
  <w:footnote w:type="continuationSeparator" w:id="0">
    <w:p w14:paraId="3DFA5C3B" w14:textId="77777777" w:rsidR="004F2765" w:rsidRPr="00B844FE" w:rsidRDefault="004F276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E320" w14:textId="77777777" w:rsidR="002A0269" w:rsidRPr="00B844FE" w:rsidRDefault="007F5D03">
    <w:pPr>
      <w:pStyle w:val="Header"/>
    </w:pPr>
    <w:sdt>
      <w:sdtPr>
        <w:id w:val="-684364211"/>
        <w:placeholder>
          <w:docPart w:val="2D259EA72C834BA8A7072158CC92550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D259EA72C834BA8A7072158CC92550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C777" w14:textId="616ED35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BF671E">
      <w:rPr>
        <w:sz w:val="22"/>
        <w:szCs w:val="22"/>
      </w:rPr>
      <w:t>SB</w:t>
    </w:r>
    <w:r w:rsidR="00E13FF0">
      <w:rPr>
        <w:sz w:val="22"/>
        <w:szCs w:val="22"/>
      </w:rPr>
      <w:t xml:space="preserve"> 581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F671E">
          <w:rPr>
            <w:sz w:val="22"/>
            <w:szCs w:val="22"/>
          </w:rPr>
          <w:t>2022R2197</w:t>
        </w:r>
        <w:r w:rsidR="00B74C33">
          <w:rPr>
            <w:sz w:val="22"/>
            <w:szCs w:val="22"/>
          </w:rPr>
          <w:t>A</w:t>
        </w:r>
      </w:sdtContent>
    </w:sdt>
  </w:p>
  <w:p w14:paraId="5ACCFCB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36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1E"/>
    <w:rsid w:val="0000526A"/>
    <w:rsid w:val="000573A9"/>
    <w:rsid w:val="00085D22"/>
    <w:rsid w:val="000B3A7A"/>
    <w:rsid w:val="000C5C77"/>
    <w:rsid w:val="000E3912"/>
    <w:rsid w:val="0010070F"/>
    <w:rsid w:val="001054A7"/>
    <w:rsid w:val="0015112E"/>
    <w:rsid w:val="001552E7"/>
    <w:rsid w:val="001566B4"/>
    <w:rsid w:val="001649AD"/>
    <w:rsid w:val="00167893"/>
    <w:rsid w:val="001A66B7"/>
    <w:rsid w:val="001C279E"/>
    <w:rsid w:val="001D459E"/>
    <w:rsid w:val="001D7FC4"/>
    <w:rsid w:val="0022348D"/>
    <w:rsid w:val="002247AE"/>
    <w:rsid w:val="0026082D"/>
    <w:rsid w:val="0027011C"/>
    <w:rsid w:val="00274200"/>
    <w:rsid w:val="00275740"/>
    <w:rsid w:val="00295866"/>
    <w:rsid w:val="002A0269"/>
    <w:rsid w:val="00303684"/>
    <w:rsid w:val="003143F5"/>
    <w:rsid w:val="00314854"/>
    <w:rsid w:val="00330F2A"/>
    <w:rsid w:val="00377D1A"/>
    <w:rsid w:val="00394191"/>
    <w:rsid w:val="003B69E8"/>
    <w:rsid w:val="003C51CD"/>
    <w:rsid w:val="003C6034"/>
    <w:rsid w:val="003F257F"/>
    <w:rsid w:val="00400B5C"/>
    <w:rsid w:val="004368E0"/>
    <w:rsid w:val="00464815"/>
    <w:rsid w:val="004C13DD"/>
    <w:rsid w:val="004D3ABE"/>
    <w:rsid w:val="004E3441"/>
    <w:rsid w:val="004F2765"/>
    <w:rsid w:val="00500579"/>
    <w:rsid w:val="00546373"/>
    <w:rsid w:val="005A5366"/>
    <w:rsid w:val="00601267"/>
    <w:rsid w:val="00611B23"/>
    <w:rsid w:val="006369EB"/>
    <w:rsid w:val="00637E73"/>
    <w:rsid w:val="00657E03"/>
    <w:rsid w:val="006865E9"/>
    <w:rsid w:val="00686E9A"/>
    <w:rsid w:val="00691F3E"/>
    <w:rsid w:val="00694BFB"/>
    <w:rsid w:val="00695496"/>
    <w:rsid w:val="006A106B"/>
    <w:rsid w:val="006C523D"/>
    <w:rsid w:val="006D4036"/>
    <w:rsid w:val="00713692"/>
    <w:rsid w:val="00734B43"/>
    <w:rsid w:val="007A5259"/>
    <w:rsid w:val="007A7081"/>
    <w:rsid w:val="007C6E35"/>
    <w:rsid w:val="007F1CF5"/>
    <w:rsid w:val="007F5D03"/>
    <w:rsid w:val="00834EDE"/>
    <w:rsid w:val="008736AA"/>
    <w:rsid w:val="008876A0"/>
    <w:rsid w:val="008D275D"/>
    <w:rsid w:val="009479D3"/>
    <w:rsid w:val="00980327"/>
    <w:rsid w:val="00986478"/>
    <w:rsid w:val="009931D4"/>
    <w:rsid w:val="009B5557"/>
    <w:rsid w:val="009F1067"/>
    <w:rsid w:val="00A31E01"/>
    <w:rsid w:val="00A527AD"/>
    <w:rsid w:val="00A718CF"/>
    <w:rsid w:val="00AA4455"/>
    <w:rsid w:val="00AE48A0"/>
    <w:rsid w:val="00AE61BE"/>
    <w:rsid w:val="00B134B4"/>
    <w:rsid w:val="00B16F25"/>
    <w:rsid w:val="00B24422"/>
    <w:rsid w:val="00B66B81"/>
    <w:rsid w:val="00B74C33"/>
    <w:rsid w:val="00B80C20"/>
    <w:rsid w:val="00B844FE"/>
    <w:rsid w:val="00B86B4F"/>
    <w:rsid w:val="00BA1F84"/>
    <w:rsid w:val="00BC562B"/>
    <w:rsid w:val="00BF203D"/>
    <w:rsid w:val="00BF671E"/>
    <w:rsid w:val="00C33014"/>
    <w:rsid w:val="00C33434"/>
    <w:rsid w:val="00C34869"/>
    <w:rsid w:val="00C42EB6"/>
    <w:rsid w:val="00C80ED9"/>
    <w:rsid w:val="00C85096"/>
    <w:rsid w:val="00CB20EF"/>
    <w:rsid w:val="00CC1F3B"/>
    <w:rsid w:val="00CD12CB"/>
    <w:rsid w:val="00CD36CF"/>
    <w:rsid w:val="00CF1DCA"/>
    <w:rsid w:val="00D06D2F"/>
    <w:rsid w:val="00D21A93"/>
    <w:rsid w:val="00D579FC"/>
    <w:rsid w:val="00D81C16"/>
    <w:rsid w:val="00D92270"/>
    <w:rsid w:val="00DE526B"/>
    <w:rsid w:val="00DF199D"/>
    <w:rsid w:val="00E01542"/>
    <w:rsid w:val="00E13FF0"/>
    <w:rsid w:val="00E1729F"/>
    <w:rsid w:val="00E20158"/>
    <w:rsid w:val="00E365F1"/>
    <w:rsid w:val="00E5386C"/>
    <w:rsid w:val="00E62F48"/>
    <w:rsid w:val="00E831B3"/>
    <w:rsid w:val="00E9302B"/>
    <w:rsid w:val="00E95FBC"/>
    <w:rsid w:val="00EC5E63"/>
    <w:rsid w:val="00EE70CB"/>
    <w:rsid w:val="00F15A87"/>
    <w:rsid w:val="00F2727A"/>
    <w:rsid w:val="00F41CA2"/>
    <w:rsid w:val="00F443C0"/>
    <w:rsid w:val="00F62EFB"/>
    <w:rsid w:val="00F939A4"/>
    <w:rsid w:val="00FA7B09"/>
    <w:rsid w:val="00FD1085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5917AC"/>
  <w15:chartTrackingRefBased/>
  <w15:docId w15:val="{4D7152F2-48B9-49CE-B317-A076110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7079CE1434828BC580C73AC31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7AB0-46CD-4FD3-9024-E8F0C5DEC812}"/>
      </w:docPartPr>
      <w:docPartBody>
        <w:p w:rsidR="00F0743B" w:rsidRDefault="00DA6C0E">
          <w:pPr>
            <w:pStyle w:val="9A67079CE1434828BC580C73AC313332"/>
          </w:pPr>
          <w:r w:rsidRPr="00B844FE">
            <w:t>Prefix Text</w:t>
          </w:r>
        </w:p>
      </w:docPartBody>
    </w:docPart>
    <w:docPart>
      <w:docPartPr>
        <w:name w:val="2D259EA72C834BA8A7072158CC92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0C75-E54A-4A7C-8373-F6A017D33DB4}"/>
      </w:docPartPr>
      <w:docPartBody>
        <w:p w:rsidR="00F0743B" w:rsidRDefault="00DA6C0E">
          <w:pPr>
            <w:pStyle w:val="2D259EA72C834BA8A7072158CC925507"/>
          </w:pPr>
          <w:r w:rsidRPr="00B844FE">
            <w:t>[Type here]</w:t>
          </w:r>
        </w:p>
      </w:docPartBody>
    </w:docPart>
    <w:docPart>
      <w:docPartPr>
        <w:name w:val="700B27EB01044F37A9FE445977BA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75DA-931D-44F0-9248-52E4BC0EF3BB}"/>
      </w:docPartPr>
      <w:docPartBody>
        <w:p w:rsidR="00F0743B" w:rsidRDefault="00DA6C0E">
          <w:pPr>
            <w:pStyle w:val="700B27EB01044F37A9FE445977BACD49"/>
          </w:pPr>
          <w:r w:rsidRPr="00B844FE">
            <w:t>Number</w:t>
          </w:r>
        </w:p>
      </w:docPartBody>
    </w:docPart>
    <w:docPart>
      <w:docPartPr>
        <w:name w:val="9D769EA643F1473BA71D01EA4124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BAD5-A6C0-4B2B-A596-2C1B18FD26A8}"/>
      </w:docPartPr>
      <w:docPartBody>
        <w:p w:rsidR="00F0743B" w:rsidRDefault="00DA6C0E">
          <w:pPr>
            <w:pStyle w:val="9D769EA643F1473BA71D01EA41249CF9"/>
          </w:pPr>
          <w:r w:rsidRPr="00B844FE">
            <w:t>Enter Sponsors Here</w:t>
          </w:r>
        </w:p>
      </w:docPartBody>
    </w:docPart>
    <w:docPart>
      <w:docPartPr>
        <w:name w:val="FB8103923CC944BCBF250D7CDAD5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FDB9-B85A-479C-89C0-1C26DE0F16E7}"/>
      </w:docPartPr>
      <w:docPartBody>
        <w:p w:rsidR="00F0743B" w:rsidRDefault="00DA6C0E">
          <w:pPr>
            <w:pStyle w:val="FB8103923CC944BCBF250D7CDAD5D2C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E"/>
    <w:rsid w:val="00DA6C0E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7079CE1434828BC580C73AC313332">
    <w:name w:val="9A67079CE1434828BC580C73AC313332"/>
  </w:style>
  <w:style w:type="paragraph" w:customStyle="1" w:styleId="2D259EA72C834BA8A7072158CC925507">
    <w:name w:val="2D259EA72C834BA8A7072158CC925507"/>
  </w:style>
  <w:style w:type="paragraph" w:customStyle="1" w:styleId="700B27EB01044F37A9FE445977BACD49">
    <w:name w:val="700B27EB01044F37A9FE445977BACD49"/>
  </w:style>
  <w:style w:type="paragraph" w:customStyle="1" w:styleId="9D769EA643F1473BA71D01EA41249CF9">
    <w:name w:val="9D769EA643F1473BA71D01EA41249CF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8103923CC944BCBF250D7CDAD5D2C3">
    <w:name w:val="FB8103923CC944BCBF250D7CDAD5D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9</cp:revision>
  <dcterms:created xsi:type="dcterms:W3CDTF">2022-02-01T18:28:00Z</dcterms:created>
  <dcterms:modified xsi:type="dcterms:W3CDTF">2022-02-03T20:05:00Z</dcterms:modified>
</cp:coreProperties>
</file>